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C8E577" w14:textId="77777777" w:rsidR="0019530B" w:rsidRDefault="0019530B" w:rsidP="0019530B">
      <w:pPr>
        <w:jc w:val="center"/>
        <w:rPr>
          <w:rFonts w:ascii="Calibri" w:hAnsi="Calibri" w:cs="Calibri"/>
          <w:b/>
          <w:bCs/>
        </w:rPr>
      </w:pPr>
      <w:r w:rsidRPr="003A5B21">
        <w:rPr>
          <w:rFonts w:ascii="Calibri" w:hAnsi="Calibri" w:cs="Calibri"/>
          <w:b/>
          <w:bCs/>
        </w:rPr>
        <w:t>OPIS PRZEDMIOTU ZAMÓWIENIA</w:t>
      </w:r>
    </w:p>
    <w:p w14:paraId="090B5095" w14:textId="77777777" w:rsidR="0019530B" w:rsidRPr="003A5B21" w:rsidRDefault="0019530B" w:rsidP="0019530B">
      <w:pPr>
        <w:jc w:val="center"/>
        <w:rPr>
          <w:rFonts w:ascii="Calibri" w:hAnsi="Calibri" w:cs="Calibri"/>
          <w:b/>
          <w:bCs/>
        </w:rPr>
      </w:pPr>
    </w:p>
    <w:p w14:paraId="15487EF8" w14:textId="18792BFE" w:rsidR="0019530B" w:rsidRPr="0019530B" w:rsidRDefault="0019530B" w:rsidP="0019530B">
      <w:pPr>
        <w:jc w:val="center"/>
        <w:rPr>
          <w:b/>
          <w:bCs/>
        </w:rPr>
      </w:pPr>
    </w:p>
    <w:p w14:paraId="37E751BD" w14:textId="32ACBCA2" w:rsidR="0019530B" w:rsidRDefault="0019530B" w:rsidP="003459E0">
      <w:pPr>
        <w:jc w:val="both"/>
      </w:pPr>
      <w:r>
        <w:t>Przedmiotem zamówienia jest dostawa wraz z montażem 2 szt. kojców dla psów</w:t>
      </w:r>
      <w:r w:rsidR="00F37AF6">
        <w:t xml:space="preserve"> o wymiarach </w:t>
      </w:r>
      <w:r w:rsidR="00F37AF6" w:rsidRPr="00D87B6D">
        <w:rPr>
          <w:b/>
          <w:bCs/>
        </w:rPr>
        <w:t>4x2,5</w:t>
      </w:r>
      <w:r w:rsidR="0096566A">
        <w:t xml:space="preserve"> </w:t>
      </w:r>
      <w:r w:rsidR="00F37AF6" w:rsidRPr="00D87B6D">
        <w:rPr>
          <w:b/>
          <w:bCs/>
        </w:rPr>
        <w:t>m</w:t>
      </w:r>
      <w:r w:rsidR="00F37AF6">
        <w:t xml:space="preserve"> oraz wysokości </w:t>
      </w:r>
      <w:r w:rsidR="00F37AF6" w:rsidRPr="00D87B6D">
        <w:rPr>
          <w:b/>
          <w:bCs/>
        </w:rPr>
        <w:t>1,9</w:t>
      </w:r>
      <w:r w:rsidR="00D87B6D">
        <w:rPr>
          <w:b/>
          <w:bCs/>
        </w:rPr>
        <w:t xml:space="preserve"> </w:t>
      </w:r>
      <w:r w:rsidR="00F37AF6" w:rsidRPr="00D87B6D">
        <w:rPr>
          <w:b/>
          <w:bCs/>
        </w:rPr>
        <w:t>m</w:t>
      </w:r>
      <w:r w:rsidR="00F37AF6">
        <w:t xml:space="preserve"> przód i </w:t>
      </w:r>
      <w:r w:rsidR="00F37AF6" w:rsidRPr="00D87B6D">
        <w:rPr>
          <w:b/>
          <w:bCs/>
        </w:rPr>
        <w:t>1,7</w:t>
      </w:r>
      <w:r w:rsidR="00D87B6D">
        <w:rPr>
          <w:b/>
          <w:bCs/>
        </w:rPr>
        <w:t xml:space="preserve"> </w:t>
      </w:r>
      <w:r w:rsidR="00F37AF6" w:rsidRPr="00D87B6D">
        <w:rPr>
          <w:b/>
          <w:bCs/>
        </w:rPr>
        <w:t>m</w:t>
      </w:r>
      <w:r w:rsidR="00F37AF6">
        <w:t xml:space="preserve"> tył. </w:t>
      </w:r>
    </w:p>
    <w:p w14:paraId="6AB817CF" w14:textId="4D0D4AFB" w:rsidR="00F37AF6" w:rsidRDefault="00F37AF6" w:rsidP="003459E0">
      <w:pPr>
        <w:jc w:val="both"/>
      </w:pPr>
      <w:r>
        <w:t xml:space="preserve">Kojec z zadaszeniem pokryty blachą trapezową. </w:t>
      </w:r>
    </w:p>
    <w:p w14:paraId="6F4AA376" w14:textId="30100E67" w:rsidR="0096566A" w:rsidRDefault="00D87B6D" w:rsidP="003459E0">
      <w:pPr>
        <w:jc w:val="both"/>
      </w:pPr>
      <w:r w:rsidRPr="00D87B6D">
        <w:t xml:space="preserve">Konstrukcja wykonana z metalowych profili zamkniętych </w:t>
      </w:r>
      <w:r w:rsidR="00630175">
        <w:t xml:space="preserve">o wymiarach 20x10 </w:t>
      </w:r>
      <w:r w:rsidR="001E6A76">
        <w:t>m</w:t>
      </w:r>
      <w:r w:rsidR="00630175">
        <w:t xml:space="preserve">m, </w:t>
      </w:r>
      <w:r w:rsidRPr="00D87B6D">
        <w:t xml:space="preserve">zabezpieczonych farbą odporną na promieniowanie UV.  Odstępy między profilami </w:t>
      </w:r>
      <w:r w:rsidRPr="00D87B6D">
        <w:rPr>
          <w:b/>
          <w:bCs/>
        </w:rPr>
        <w:t>max. 7 cm</w:t>
      </w:r>
      <w:r w:rsidRPr="00D87B6D">
        <w:t>.</w:t>
      </w:r>
    </w:p>
    <w:p w14:paraId="0FD80814" w14:textId="2F0AC415" w:rsidR="00D87B6D" w:rsidRDefault="00D87B6D" w:rsidP="003459E0">
      <w:pPr>
        <w:jc w:val="both"/>
      </w:pPr>
      <w:r>
        <w:t xml:space="preserve">Kolor konstrukcji  - </w:t>
      </w:r>
      <w:r w:rsidRPr="00630175">
        <w:rPr>
          <w:b/>
          <w:bCs/>
        </w:rPr>
        <w:t>grafitowy.</w:t>
      </w:r>
      <w:r>
        <w:t xml:space="preserve"> </w:t>
      </w:r>
    </w:p>
    <w:p w14:paraId="1C5C6F7F" w14:textId="485EF1F9" w:rsidR="0096566A" w:rsidRDefault="0096566A" w:rsidP="003459E0">
      <w:pPr>
        <w:jc w:val="both"/>
      </w:pPr>
      <w:r>
        <w:t>Ściana tylna (</w:t>
      </w:r>
      <w:r w:rsidR="00F80F28">
        <w:t>4</w:t>
      </w:r>
      <w:r>
        <w:t>x</w:t>
      </w:r>
      <w:r w:rsidR="00F80F28">
        <w:t>1,7</w:t>
      </w:r>
      <w:r>
        <w:t xml:space="preserve"> m) </w:t>
      </w:r>
      <w:r w:rsidRPr="00630175">
        <w:rPr>
          <w:b/>
          <w:bCs/>
        </w:rPr>
        <w:t>pełna</w:t>
      </w:r>
      <w:r>
        <w:t>,</w:t>
      </w:r>
      <w:r w:rsidR="00F80F28">
        <w:t xml:space="preserve"> z drewna zaimpregnowanego.</w:t>
      </w:r>
      <w:r>
        <w:t xml:space="preserve"> </w:t>
      </w:r>
    </w:p>
    <w:p w14:paraId="7060B58B" w14:textId="25589809" w:rsidR="00F80F28" w:rsidRDefault="0096566A" w:rsidP="003459E0">
      <w:pPr>
        <w:jc w:val="both"/>
      </w:pPr>
      <w:r>
        <w:t xml:space="preserve">Ściany boczne </w:t>
      </w:r>
      <w:r w:rsidR="001E6A76">
        <w:t>(</w:t>
      </w:r>
      <w:r>
        <w:t>2,5 m</w:t>
      </w:r>
      <w:r w:rsidR="001E6A76">
        <w:t>)</w:t>
      </w:r>
      <w:r>
        <w:t xml:space="preserve"> </w:t>
      </w:r>
      <w:r w:rsidRPr="00630175">
        <w:rPr>
          <w:b/>
          <w:bCs/>
        </w:rPr>
        <w:t>częściowo zabudowane</w:t>
      </w:r>
      <w:r w:rsidR="00F80F28" w:rsidRPr="00630175">
        <w:rPr>
          <w:b/>
          <w:bCs/>
        </w:rPr>
        <w:t xml:space="preserve"> </w:t>
      </w:r>
      <w:r w:rsidR="005C06AA">
        <w:rPr>
          <w:b/>
          <w:bCs/>
        </w:rPr>
        <w:t xml:space="preserve">w kształcie łuku </w:t>
      </w:r>
      <w:r w:rsidR="00F80F28" w:rsidRPr="00630175">
        <w:rPr>
          <w:b/>
          <w:bCs/>
        </w:rPr>
        <w:t>drewnem</w:t>
      </w:r>
      <w:r>
        <w:t>, tworz</w:t>
      </w:r>
      <w:r w:rsidR="00D87B6D">
        <w:t>ącym</w:t>
      </w:r>
      <w:r>
        <w:t xml:space="preserve"> osłonę przed wiatrem. </w:t>
      </w:r>
    </w:p>
    <w:p w14:paraId="6A867B94" w14:textId="2FD8C5C5" w:rsidR="00D87B6D" w:rsidRDefault="00630175" w:rsidP="003459E0">
      <w:pPr>
        <w:jc w:val="both"/>
      </w:pPr>
      <w:r>
        <w:t xml:space="preserve">Odeskowanie w kolorze: </w:t>
      </w:r>
      <w:r w:rsidRPr="00630175">
        <w:rPr>
          <w:b/>
          <w:bCs/>
        </w:rPr>
        <w:t>złoty dąb</w:t>
      </w:r>
      <w:r>
        <w:t xml:space="preserve">. </w:t>
      </w:r>
    </w:p>
    <w:p w14:paraId="7C707C0F" w14:textId="370E7B53" w:rsidR="00D87B6D" w:rsidRDefault="00D87B6D" w:rsidP="003459E0">
      <w:pPr>
        <w:jc w:val="both"/>
      </w:pPr>
      <w:r>
        <w:t xml:space="preserve">Kojec wyposażony w furtkę o </w:t>
      </w:r>
      <w:r w:rsidRPr="00154099">
        <w:t xml:space="preserve">szerokości </w:t>
      </w:r>
      <w:r w:rsidRPr="00D87B6D">
        <w:rPr>
          <w:b/>
          <w:bCs/>
        </w:rPr>
        <w:t>1m</w:t>
      </w:r>
      <w:r w:rsidRPr="00154099">
        <w:t xml:space="preserve"> zamykan</w:t>
      </w:r>
      <w:r>
        <w:t>ą</w:t>
      </w:r>
      <w:r w:rsidRPr="00154099">
        <w:t xml:space="preserve"> na zasuwę z możliwością zawieszenia kłódki</w:t>
      </w:r>
      <w:r>
        <w:t>.</w:t>
      </w:r>
    </w:p>
    <w:p w14:paraId="56CF276F" w14:textId="3E9E03B5" w:rsidR="00F80F28" w:rsidRDefault="00F80F28" w:rsidP="003459E0">
      <w:pPr>
        <w:jc w:val="both"/>
      </w:pPr>
      <w:r>
        <w:t xml:space="preserve">Podłoga wykonana z drewna zaimpregnowanego preparatem grzybobójczym od spodu wzmocniona kantówkami zapewniającymi wentylację. </w:t>
      </w:r>
    </w:p>
    <w:p w14:paraId="2FCDFC88" w14:textId="002841CF" w:rsidR="001E6A76" w:rsidRDefault="001E6A76" w:rsidP="003459E0">
      <w:pPr>
        <w:jc w:val="both"/>
      </w:pPr>
    </w:p>
    <w:p w14:paraId="07C86FB3" w14:textId="357FECD8" w:rsidR="004935F9" w:rsidRDefault="004935F9" w:rsidP="003459E0">
      <w:pPr>
        <w:jc w:val="both"/>
      </w:pPr>
    </w:p>
    <w:p w14:paraId="2E49D78C" w14:textId="3AFA75A4" w:rsidR="0096566A" w:rsidRDefault="0096566A" w:rsidP="003459E0">
      <w:pPr>
        <w:jc w:val="both"/>
      </w:pPr>
    </w:p>
    <w:p w14:paraId="5131C78D" w14:textId="15B2E664" w:rsidR="004935F9" w:rsidRDefault="004935F9" w:rsidP="003459E0">
      <w:pPr>
        <w:jc w:val="both"/>
      </w:pPr>
    </w:p>
    <w:p w14:paraId="7E8C38BC" w14:textId="77777777" w:rsidR="004935F9" w:rsidRDefault="004935F9" w:rsidP="003459E0">
      <w:pPr>
        <w:jc w:val="both"/>
      </w:pPr>
    </w:p>
    <w:p w14:paraId="7DF4FFD7" w14:textId="77777777" w:rsidR="00FF1941" w:rsidRDefault="00FF1941"/>
    <w:p w14:paraId="2AE18A24" w14:textId="77777777" w:rsidR="006C7089" w:rsidRDefault="006C7089"/>
    <w:sectPr w:rsidR="006C70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92C586" w14:textId="77777777" w:rsidR="0019530B" w:rsidRDefault="0019530B" w:rsidP="0019530B">
      <w:pPr>
        <w:spacing w:after="0" w:line="240" w:lineRule="auto"/>
      </w:pPr>
      <w:r>
        <w:separator/>
      </w:r>
    </w:p>
  </w:endnote>
  <w:endnote w:type="continuationSeparator" w:id="0">
    <w:p w14:paraId="5AE1EFD0" w14:textId="77777777" w:rsidR="0019530B" w:rsidRDefault="0019530B" w:rsidP="001953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6D495B" w14:textId="77777777" w:rsidR="0019530B" w:rsidRDefault="0019530B" w:rsidP="0019530B">
      <w:pPr>
        <w:spacing w:after="0" w:line="240" w:lineRule="auto"/>
      </w:pPr>
      <w:r>
        <w:separator/>
      </w:r>
    </w:p>
  </w:footnote>
  <w:footnote w:type="continuationSeparator" w:id="0">
    <w:p w14:paraId="29C28DC9" w14:textId="77777777" w:rsidR="0019530B" w:rsidRDefault="0019530B" w:rsidP="001953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6AE"/>
    <w:rsid w:val="00091E2F"/>
    <w:rsid w:val="000A43E4"/>
    <w:rsid w:val="000B21F9"/>
    <w:rsid w:val="00154099"/>
    <w:rsid w:val="0019530B"/>
    <w:rsid w:val="001E6A76"/>
    <w:rsid w:val="001F5A0A"/>
    <w:rsid w:val="00237356"/>
    <w:rsid w:val="003459E0"/>
    <w:rsid w:val="00390791"/>
    <w:rsid w:val="004935F9"/>
    <w:rsid w:val="005C06AA"/>
    <w:rsid w:val="00630175"/>
    <w:rsid w:val="006C7089"/>
    <w:rsid w:val="008830F8"/>
    <w:rsid w:val="00906D23"/>
    <w:rsid w:val="00934A06"/>
    <w:rsid w:val="0096566A"/>
    <w:rsid w:val="009C677A"/>
    <w:rsid w:val="009D12A3"/>
    <w:rsid w:val="00A40F8A"/>
    <w:rsid w:val="00AA36AE"/>
    <w:rsid w:val="00B05C42"/>
    <w:rsid w:val="00CA5019"/>
    <w:rsid w:val="00D20026"/>
    <w:rsid w:val="00D87B6D"/>
    <w:rsid w:val="00E21A0F"/>
    <w:rsid w:val="00E84BBC"/>
    <w:rsid w:val="00F37AF6"/>
    <w:rsid w:val="00F80F28"/>
    <w:rsid w:val="00FF1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255DF"/>
  <w15:chartTrackingRefBased/>
  <w15:docId w15:val="{43D766F5-119B-47CA-A3C0-25B02A833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530B"/>
  </w:style>
  <w:style w:type="paragraph" w:styleId="Nagwek1">
    <w:name w:val="heading 1"/>
    <w:basedOn w:val="Normalny"/>
    <w:next w:val="Normalny"/>
    <w:link w:val="Nagwek1Znak"/>
    <w:uiPriority w:val="9"/>
    <w:qFormat/>
    <w:rsid w:val="00AA36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A36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A36A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A36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A36A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A36A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A36A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A36A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A36A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A36A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A36A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A36A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A36A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A36A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A36A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A36A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A36A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A36A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A36A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A36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A36A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A36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A36A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A36A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A36A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A36A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A36A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A36A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A36A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953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530B"/>
  </w:style>
  <w:style w:type="paragraph" w:styleId="Stopka">
    <w:name w:val="footer"/>
    <w:basedOn w:val="Normalny"/>
    <w:link w:val="StopkaZnak"/>
    <w:uiPriority w:val="99"/>
    <w:unhideWhenUsed/>
    <w:rsid w:val="001953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53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</TotalTime>
  <Pages>1</Pages>
  <Words>119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Kopka Magdalena</dc:creator>
  <cp:keywords/>
  <dc:description/>
  <cp:lastModifiedBy>Kopka Magdalena</cp:lastModifiedBy>
  <cp:revision>7</cp:revision>
  <dcterms:created xsi:type="dcterms:W3CDTF">2026-03-20T13:09:00Z</dcterms:created>
  <dcterms:modified xsi:type="dcterms:W3CDTF">2026-03-27T12:54:00Z</dcterms:modified>
</cp:coreProperties>
</file>